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Ręczniki plażowe dla dzieci - bajkowe wzory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Gadżety dla dzieci z postaciami i motywami z ulubionych bajek wiodą prym od dawna. Takie akcesoria nie muszą spełniać jedynie funkcji rozrywkowej. Mogą być także użyteczne i funkcjonalne. Na co dzień i na wakacje.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i inne akcesoria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Nic tak nie zachęca dzieci do aktywnego spędzania czasu nad wodą czy na basenie jak umieszczanie motywów ze znanych im bajek czy kreskówek na plażowych i basenowych akcesoriach do pływania i wypoczynku na plaży. Uwagę dzieci przyciągają kolory i wzory - im ich więcej, tym dziecko chętniej korzysta z tych akcesoriów - na przykład z </w:t>
      </w:r>
      <w:r>
        <w:rPr>
          <w:rFonts w:ascii="calibri" w:hAnsi="calibri" w:eastAsia="calibri" w:cs="calibri"/>
          <w:sz w:val="24"/>
          <w:szCs w:val="24"/>
          <w:b/>
        </w:rPr>
        <w:t xml:space="preserve">ręczników plażowych dla dzieci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5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 plażowe dla dzieci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Ręczniki plażowe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we wzory, które są dla nich ciekawe, przyciągają ich uwagę oraz wpisują się w aktualne trendy, które są przecież tak zmienne, sprawiają im niebywałą radość. Co rusz pojawia się nowa bajka z kolejnymi postaciami czy superbohaterami, z którymi dziecko chce się utożsamiać i nimi otaczać. Na rynku pojawia się mnóstwo gadżetów, ponieważ dziecko chce mieć każdy otaczający go przedmiot naznaczony tym motywem. Obok typowych gadżetów, których funkcja jest jedynie rozrywkowa - dziecko postawi pobawi się figurką, postawi ją na półce i koniec jej użyteczności - pojawiają się także przedmioty codziennego użytku z takimi motywami. Takimi gadżetami są właśnie ręczniki.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Bogatą ofertę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ręczników plażowych dla dzieci</w:t>
      </w:r>
      <w:r>
        <w:rPr>
          <w:rFonts w:ascii="calibri" w:hAnsi="calibri" w:eastAsia="calibri" w:cs="calibri"/>
          <w:sz w:val="24"/>
          <w:szCs w:val="24"/>
        </w:rPr>
        <w:t xml:space="preserve"> znajdziesz na stronie naszego sklepu.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kidshits.pl/KAPELUSZE-I-RECZ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2026-09-18T12:44:39+02:00</dcterms:created>
  <dcterms:modified xsi:type="dcterms:W3CDTF">2026-09-18T12:44:39+02:00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